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1" w:rsidRPr="00321321" w:rsidRDefault="00321321" w:rsidP="00321321">
      <w:pPr>
        <w:spacing w:after="80" w:line="34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28"/>
          <w:szCs w:val="28"/>
        </w:rPr>
      </w:pPr>
      <w:proofErr w:type="spellStart"/>
      <w:r w:rsidRPr="00321321">
        <w:rPr>
          <w:rFonts w:ascii="Nirmala UI" w:eastAsia="Times New Roman" w:hAnsi="Nirmala UI" w:cs="Nirmala UI"/>
          <w:color w:val="181818"/>
          <w:sz w:val="28"/>
          <w:szCs w:val="28"/>
        </w:rPr>
        <w:t>বার্ষিক</w:t>
      </w:r>
      <w:proofErr w:type="spellEnd"/>
      <w:r w:rsidRPr="00321321">
        <w:rPr>
          <w:rFonts w:ascii="kalpurushregular" w:eastAsia="Times New Roman" w:hAnsi="kalpurushregular" w:cs="Times New Roman"/>
          <w:color w:val="181818"/>
          <w:sz w:val="28"/>
          <w:szCs w:val="28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color w:val="181818"/>
          <w:sz w:val="28"/>
          <w:szCs w:val="28"/>
        </w:rPr>
        <w:t>কর্মসম্পাদন</w:t>
      </w:r>
      <w:proofErr w:type="spellEnd"/>
      <w:r w:rsidRPr="00321321">
        <w:rPr>
          <w:rFonts w:ascii="kalpurushregular" w:eastAsia="Times New Roman" w:hAnsi="kalpurushregular" w:cs="Times New Roman"/>
          <w:color w:val="181818"/>
          <w:sz w:val="28"/>
          <w:szCs w:val="28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color w:val="181818"/>
          <w:sz w:val="28"/>
          <w:szCs w:val="28"/>
        </w:rPr>
        <w:t>চুক্তি</w:t>
      </w:r>
      <w:proofErr w:type="spellEnd"/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বার্ষিক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কর্মস্পাদন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চুক্তির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বিধিবিধান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২০১৮</w:t>
      </w:r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-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১৯</w:t>
      </w:r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hyperlink r:id="rId4" w:tooltip="মন্ত্রিপরিষদ বিভাগের পরিপত্র" w:history="1">
        <w:proofErr w:type="spellStart"/>
        <w:r w:rsidRPr="00321321">
          <w:rPr>
            <w:rFonts w:ascii="Nirmala UI" w:eastAsia="Times New Roman" w:hAnsi="Nirmala UI" w:cs="Nirmala UI"/>
            <w:color w:val="0000CD"/>
            <w:sz w:val="14"/>
          </w:rPr>
          <w:t>মন্ত্রিপরিষদ</w:t>
        </w:r>
        <w:proofErr w:type="spellEnd"/>
        <w:r w:rsidRPr="00321321">
          <w:rPr>
            <w:rFonts w:ascii="Times New Roman" w:eastAsia="Times New Roman" w:hAnsi="Times New Roman" w:cs="Times New Roman"/>
            <w:color w:val="0000CD"/>
            <w:sz w:val="14"/>
          </w:rPr>
          <w:t xml:space="preserve"> </w:t>
        </w:r>
        <w:proofErr w:type="spellStart"/>
        <w:r w:rsidRPr="00321321">
          <w:rPr>
            <w:rFonts w:ascii="Nirmala UI" w:eastAsia="Times New Roman" w:hAnsi="Nirmala UI" w:cs="Nirmala UI"/>
            <w:color w:val="0000CD"/>
            <w:sz w:val="14"/>
          </w:rPr>
          <w:t>বিভাগের</w:t>
        </w:r>
        <w:proofErr w:type="spellEnd"/>
        <w:r w:rsidRPr="00321321">
          <w:rPr>
            <w:rFonts w:ascii="Times New Roman" w:eastAsia="Times New Roman" w:hAnsi="Times New Roman" w:cs="Times New Roman"/>
            <w:color w:val="0000CD"/>
            <w:sz w:val="14"/>
          </w:rPr>
          <w:t xml:space="preserve"> </w:t>
        </w:r>
        <w:proofErr w:type="spellStart"/>
        <w:r w:rsidRPr="00321321">
          <w:rPr>
            <w:rFonts w:ascii="Nirmala UI" w:eastAsia="Times New Roman" w:hAnsi="Nirmala UI" w:cs="Nirmala UI"/>
            <w:color w:val="0000CD"/>
            <w:sz w:val="14"/>
          </w:rPr>
          <w:t>পরিপত্র</w:t>
        </w:r>
        <w:proofErr w:type="spellEnd"/>
      </w:hyperlink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r w:rsidRPr="00321321">
        <w:rPr>
          <w:rFonts w:ascii="kalpurushregular" w:eastAsia="Times New Roman" w:hAnsi="kalpurushregular" w:cs="Times New Roman"/>
          <w:color w:val="444444"/>
          <w:sz w:val="14"/>
          <w:szCs w:val="14"/>
        </w:rPr>
        <w:t> </w:t>
      </w:r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মন্ত্রণালয়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/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বিভাগসমূহের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বিধিবিধান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 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২০১৮</w:t>
      </w:r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-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১৯</w:t>
      </w:r>
    </w:p>
    <w:tbl>
      <w:tblPr>
        <w:tblW w:w="5000" w:type="dxa"/>
        <w:tblCellMar>
          <w:left w:w="0" w:type="dxa"/>
          <w:right w:w="0" w:type="dxa"/>
        </w:tblCellMar>
        <w:tblLook w:val="04A0"/>
      </w:tblPr>
      <w:tblGrid>
        <w:gridCol w:w="446"/>
        <w:gridCol w:w="3415"/>
        <w:gridCol w:w="1139"/>
      </w:tblGrid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বিষয়বস্তু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proofErr w:type="spellEnd"/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মন্ত্রণালয়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বিভাগসমূহের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এপিএ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ক্যালেন্ডার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মন্ত্রণালয়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বিভাগসমূহের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সংক্রান্ত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নির্দেশিকা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6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মন্ত্রণালয়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বিভাগের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আবশ্যিক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কৌশলগত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উদ্দেশ্যসমূহ</w:t>
            </w:r>
            <w:proofErr w:type="spellEnd"/>
            <w:r w:rsidRPr="00321321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, 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7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নমুনা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মন্ত্রণালয়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</w:tbl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r w:rsidRPr="00321321">
        <w:rPr>
          <w:rFonts w:ascii="kalpurushregular" w:eastAsia="Times New Roman" w:hAnsi="kalpurushregular" w:cs="Times New Roman"/>
          <w:color w:val="444444"/>
          <w:sz w:val="14"/>
          <w:szCs w:val="14"/>
        </w:rPr>
        <w:t> </w:t>
      </w:r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দপ্তর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/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সংস্থার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বিধিবিধান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 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২০১৮</w:t>
      </w:r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-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১৯</w:t>
      </w:r>
    </w:p>
    <w:tbl>
      <w:tblPr>
        <w:tblW w:w="5000" w:type="dxa"/>
        <w:tblCellMar>
          <w:left w:w="0" w:type="dxa"/>
          <w:right w:w="0" w:type="dxa"/>
        </w:tblCellMar>
        <w:tblLook w:val="04A0"/>
      </w:tblPr>
      <w:tblGrid>
        <w:gridCol w:w="446"/>
        <w:gridCol w:w="3415"/>
        <w:gridCol w:w="1139"/>
      </w:tblGrid>
      <w:tr w:rsidR="00321321" w:rsidRPr="00321321" w:rsidTr="00321321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21" w:rsidRPr="00321321" w:rsidRDefault="00321321" w:rsidP="003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বিষয়বস্তু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proofErr w:type="spellEnd"/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দপ্তর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সংস্থার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এপিএ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ক্যালেন্ডার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দপ্তর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সংস্হার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সংক্রান্ত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নির্দেশিকা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৩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দপ্তর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সংস্থার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আবশ্যিক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কৌশলগত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উদ্দেশ্যসমূহ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1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নমুনা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দপ্তর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সংস্হা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</w:tbl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r w:rsidRPr="00321321">
        <w:rPr>
          <w:rFonts w:ascii="kalpurushregular" w:eastAsia="Times New Roman" w:hAnsi="kalpurushregular" w:cs="Times New Roman"/>
          <w:color w:val="444444"/>
          <w:sz w:val="14"/>
          <w:szCs w:val="14"/>
        </w:rPr>
        <w:t> </w:t>
      </w:r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মাঠ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পর্যায়ের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কার্যালয়সমূহের</w:t>
      </w:r>
      <w:proofErr w:type="spellEnd"/>
      <w:r w:rsidRPr="00321321">
        <w:rPr>
          <w:rFonts w:ascii="kalpurushregular" w:eastAsia="Times New Roman" w:hAnsi="kalpurushregular" w:cs="Times New Roman"/>
          <w:color w:val="444444"/>
          <w:sz w:val="14"/>
          <w:szCs w:val="14"/>
        </w:rPr>
        <w:t> 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বিধিবিধান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 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২০১৮</w:t>
      </w:r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>-</w:t>
      </w:r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১৯</w:t>
      </w:r>
    </w:p>
    <w:tbl>
      <w:tblPr>
        <w:tblW w:w="5000" w:type="dxa"/>
        <w:tblCellMar>
          <w:left w:w="0" w:type="dxa"/>
          <w:right w:w="0" w:type="dxa"/>
        </w:tblCellMar>
        <w:tblLook w:val="04A0"/>
      </w:tblPr>
      <w:tblGrid>
        <w:gridCol w:w="446"/>
        <w:gridCol w:w="3415"/>
        <w:gridCol w:w="1139"/>
      </w:tblGrid>
      <w:tr w:rsidR="00321321" w:rsidRPr="00321321" w:rsidTr="00321321">
        <w:trPr>
          <w:gridAfter w:val="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321" w:rsidRPr="00321321" w:rsidRDefault="00321321" w:rsidP="0032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ক্রম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বিষয়বস্তু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proofErr w:type="spellEnd"/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মাঠ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পর্যায়ের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কার্যালয়সমূহের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এপিএ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ক্যালেন্ডার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3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মাঠ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পর্যায়ের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কার্যালয়সমূহের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সংক্রান্ত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নির্দেশিকা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বার্ষিক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কর্মসম্পাদন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নমুনা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মাঠ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পর্যায়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5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বিভাগ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পর্যায়ের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আবশ্যিক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কৌশলগত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উদ্দেশ্যসমূহ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0000CD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</w:tbl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r w:rsidRPr="00321321">
        <w:rPr>
          <w:rFonts w:ascii="kalpurushregular" w:eastAsia="Times New Roman" w:hAnsi="kalpurushregular" w:cs="Times New Roman"/>
          <w:color w:val="444444"/>
          <w:sz w:val="14"/>
          <w:szCs w:val="14"/>
        </w:rPr>
        <w:t> </w:t>
      </w:r>
    </w:p>
    <w:p w:rsidR="00321321" w:rsidRPr="00321321" w:rsidRDefault="00321321" w:rsidP="00321321">
      <w:pPr>
        <w:spacing w:after="0" w:line="240" w:lineRule="auto"/>
        <w:ind w:right="50"/>
        <w:textAlignment w:val="baseline"/>
        <w:rPr>
          <w:rFonts w:ascii="kalpurushregular" w:eastAsia="Times New Roman" w:hAnsi="kalpurushregular" w:cs="Times New Roman"/>
          <w:color w:val="444444"/>
          <w:sz w:val="14"/>
          <w:szCs w:val="14"/>
        </w:rPr>
      </w:pP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সমাজসেবা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অধিদফতরের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বার্ষিক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কর্মস্পাদন</w:t>
      </w:r>
      <w:proofErr w:type="spellEnd"/>
      <w:r w:rsidRPr="00321321">
        <w:rPr>
          <w:rFonts w:ascii="Times New Roman" w:eastAsia="Times New Roman" w:hAnsi="Times New Roman" w:cs="Times New Roman"/>
          <w:b/>
          <w:bCs/>
          <w:color w:val="333333"/>
          <w:sz w:val="14"/>
        </w:rPr>
        <w:t xml:space="preserve"> </w:t>
      </w:r>
      <w:proofErr w:type="spellStart"/>
      <w:r w:rsidRPr="00321321">
        <w:rPr>
          <w:rFonts w:ascii="Nirmala UI" w:eastAsia="Times New Roman" w:hAnsi="Nirmala UI" w:cs="Nirmala UI"/>
          <w:b/>
          <w:bCs/>
          <w:color w:val="333333"/>
          <w:sz w:val="14"/>
        </w:rPr>
        <w:t>চুক্তি</w:t>
      </w:r>
      <w:proofErr w:type="spellEnd"/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637"/>
        <w:gridCol w:w="1478"/>
        <w:gridCol w:w="2039"/>
        <w:gridCol w:w="1523"/>
        <w:gridCol w:w="1523"/>
      </w:tblGrid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ক্রম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অর্থবছর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সম্পাদনের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(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পিডিএফ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 xml:space="preserve"> (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এমএস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proofErr w:type="spellEnd"/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২০১৯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জুন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২০১৯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7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8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১৯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জুন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২০১৮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9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ডাউনলোড</w:t>
            </w:r>
            <w:proofErr w:type="spellEnd"/>
          </w:p>
        </w:tc>
      </w:tr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২০১৭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১৩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জুন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২০১৭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0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ডাউনলোড</w:t>
            </w:r>
            <w:proofErr w:type="spellEnd"/>
          </w:p>
        </w:tc>
      </w:tr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২০১৬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১৭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জুন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২০১৬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1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2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</w:tr>
      <w:tr w:rsidR="00321321" w:rsidRPr="00321321" w:rsidTr="0032132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২০১৫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১৬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অক্টোবর</w:t>
            </w:r>
            <w:proofErr w:type="spellEnd"/>
            <w:r w:rsidRPr="00321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321">
              <w:rPr>
                <w:rFonts w:ascii="Nirmala UI" w:eastAsia="Times New Roman" w:hAnsi="Nirmala UI" w:cs="Nirmala UI"/>
                <w:sz w:val="24"/>
                <w:szCs w:val="24"/>
              </w:rPr>
              <w:t>২০১৫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3" w:tooltip="ডাউনলোড" w:history="1">
              <w:proofErr w:type="spellStart"/>
              <w:r w:rsidRPr="00321321">
                <w:rPr>
                  <w:rFonts w:ascii="Nirmala UI" w:eastAsia="Times New Roman" w:hAnsi="Nirmala UI" w:cs="Nirmala UI"/>
                  <w:color w:val="666666"/>
                  <w:sz w:val="24"/>
                  <w:szCs w:val="24"/>
                </w:rPr>
                <w:t>ডাউনলোড</w:t>
              </w:r>
              <w:proofErr w:type="spellEnd"/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321" w:rsidRPr="00321321" w:rsidRDefault="00321321" w:rsidP="00321321">
            <w:pPr>
              <w:spacing w:after="0" w:line="480" w:lineRule="auto"/>
              <w:ind w:right="5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21321">
              <w:rPr>
                <w:rFonts w:ascii="inherit" w:eastAsia="Times New Roman" w:hAnsi="inherit" w:cs="Times New Roman"/>
                <w:sz w:val="24"/>
                <w:szCs w:val="24"/>
              </w:rPr>
              <w:t>--</w:t>
            </w:r>
          </w:p>
        </w:tc>
      </w:tr>
    </w:tbl>
    <w:p w:rsidR="005D66C1" w:rsidRDefault="005D66C1"/>
    <w:sectPr w:rsidR="005D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21321"/>
    <w:rsid w:val="00321321"/>
    <w:rsid w:val="005D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1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13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2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3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13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1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portal.gov.bd/sites/default/files/files/dss.portal.gov.bd/page/337a75d5_412c_4845_90ef_d498670c42cb/APA%20Structure%20%202018-19%20Ministry.doc" TargetMode="External"/><Relationship Id="rId13" Type="http://schemas.openxmlformats.org/officeDocument/2006/relationships/hyperlink" Target="http://dss.portal.gov.bd/sites/default/files/files/dss.portal.gov.bd/page/337a75d5_412c_4845_90ef_d498670c42cb/APA%20Calendar_Field.docx" TargetMode="External"/><Relationship Id="rId18" Type="http://schemas.openxmlformats.org/officeDocument/2006/relationships/hyperlink" Target="http://dss.portal.gov.bd/sites/default/files/files/dss.portal.gov.bd/page/337a75d5_412c_4845_90ef_d498670c42cb/APA%20Signed%20Copy%20DSS%20Vs%20MoSW%20Final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s.portal.gov.bd/sites/default/files/files/dss.portal.gov.bd/page/337a75d5_412c_4845_90ef_d498670c42cb/APA%202016-17%20DSS.pdf" TargetMode="External"/><Relationship Id="rId7" Type="http://schemas.openxmlformats.org/officeDocument/2006/relationships/hyperlink" Target="http://dss.portal.gov.bd/sites/default/files/files/dss.portal.gov.bd/page/337a75d5_412c_4845_90ef_d498670c42cb/MSO_Min_2018-19_Final.docx" TargetMode="External"/><Relationship Id="rId12" Type="http://schemas.openxmlformats.org/officeDocument/2006/relationships/hyperlink" Target="http://dss.portal.gov.bd/sites/default/files/files/dss.portal.gov.bd/page/337a75d5_412c_4845_90ef_d498670c42cb/APA%20Structure%202018-19%20Department.doc" TargetMode="External"/><Relationship Id="rId17" Type="http://schemas.openxmlformats.org/officeDocument/2006/relationships/hyperlink" Target="http://dss.portal.gov.bd/sites/default/files/files/dss.portal.gov.bd/page/337a75d5_412c_4845_90ef_d498670c42cb/APA%20Signed%20Copy%20DSS%20Vs%20MoSW%20Final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ss.portal.gov.bd/sites/default/files/files/dss.portal.gov.bd/page/337a75d5_412c_4845_90ef_d498670c42cb/MSO_Field_18-19_Final.docx" TargetMode="External"/><Relationship Id="rId20" Type="http://schemas.openxmlformats.org/officeDocument/2006/relationships/hyperlink" Target="http://dss.portal.gov.bd/sites/default/files/files/dss.portal.gov.bd/page/337a75d5_412c_4845_90ef_d498670c42cb/Annual-Performance-Agreement-2017-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ss.portal.gov.bd/sites/default/files/files/dss.portal.gov.bd/page/337a75d5_412c_4845_90ef_d498670c42cb/APA%20Guideline%202018-19%20Ministry.doc" TargetMode="External"/><Relationship Id="rId11" Type="http://schemas.openxmlformats.org/officeDocument/2006/relationships/hyperlink" Target="http://dss.portal.gov.bd/sites/default/files/files/dss.portal.gov.bd/page/337a75d5_412c_4845_90ef_d498670c42cb/MSO_Deptt_2018-19_Final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ss.portal.gov.bd/sites/default/files/files/dss.portal.gov.bd/page/337a75d5_412c_4845_90ef_d498670c42cb/APA%20Calendar_Ministry.docx" TargetMode="External"/><Relationship Id="rId15" Type="http://schemas.openxmlformats.org/officeDocument/2006/relationships/hyperlink" Target="http://dss.portal.gov.bd/sites/default/files/files/dss.portal.gov.bd/page/337a75d5_412c_4845_90ef_d498670c42cb/APA%20Structure%202018-19%20Field%20Office.doc" TargetMode="External"/><Relationship Id="rId23" Type="http://schemas.openxmlformats.org/officeDocument/2006/relationships/hyperlink" Target="http://dss.portal.gov.bd/sites/default/files/files/dss.portal.gov.bd/page/337a75d5_412c_4845_90ef_d498670c42cb/APA%20DSS%202015-16.pdf" TargetMode="External"/><Relationship Id="rId10" Type="http://schemas.openxmlformats.org/officeDocument/2006/relationships/hyperlink" Target="http://dss.portal.gov.bd/sites/default/files/files/dss.portal.gov.bd/page/337a75d5_412c_4845_90ef_d498670c42cb/APA%20Guideline%202018-19%20Department.doc" TargetMode="External"/><Relationship Id="rId19" Type="http://schemas.openxmlformats.org/officeDocument/2006/relationships/hyperlink" Target="http://dss.portal.gov.bd/sites/default/files/files/dss.portal.gov.bd/page/337a75d5_412c_4845_90ef_d498670c42cb/1%20APA-%202018-19%20DSS%20%20Final.pdf" TargetMode="External"/><Relationship Id="rId4" Type="http://schemas.openxmlformats.org/officeDocument/2006/relationships/hyperlink" Target="http://dss.portal.gov.bd/sites/default/files/files/dss.portal.gov.bd/page/337a75d5_412c_4845_90ef_d498670c42cb/Cabinet%20Letter%20Ministry.pdf" TargetMode="External"/><Relationship Id="rId9" Type="http://schemas.openxmlformats.org/officeDocument/2006/relationships/hyperlink" Target="http://dss.portal.gov.bd/sites/default/files/files/dss.portal.gov.bd/page/337a75d5_412c_4845_90ef_d498670c42cb/APA%20Calendar_Deptt.docx" TargetMode="External"/><Relationship Id="rId14" Type="http://schemas.openxmlformats.org/officeDocument/2006/relationships/hyperlink" Target="http://dss.portal.gov.bd/sites/default/files/files/dss.portal.gov.bd/page/337a75d5_412c_4845_90ef_d498670c42cb/APA%20Guideline%202018-19%20Field%20Office.doc" TargetMode="External"/><Relationship Id="rId22" Type="http://schemas.openxmlformats.org/officeDocument/2006/relationships/hyperlink" Target="http://dss.portal.gov.bd/sites/default/files/files/dss.portal.gov.bd/page/337a75d5_412c_4845_90ef_d498670c42cb/APA%202016-17%20DS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Hasan</dc:creator>
  <cp:keywords/>
  <dc:description/>
  <cp:lastModifiedBy>Mahmud Hasan</cp:lastModifiedBy>
  <cp:revision>2</cp:revision>
  <dcterms:created xsi:type="dcterms:W3CDTF">2020-12-09T04:47:00Z</dcterms:created>
  <dcterms:modified xsi:type="dcterms:W3CDTF">2020-12-09T04:47:00Z</dcterms:modified>
</cp:coreProperties>
</file>