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A" w:rsidRP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সিটিজেন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চার্টার</w:t>
      </w:r>
      <w:proofErr w:type="spellEnd"/>
    </w:p>
    <w:p w:rsidR="00DC5411" w:rsidRP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উপ-পরিচালক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(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ম্যাজিস্ট্রেট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)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এর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কার্যালয়</w:t>
      </w:r>
      <w:proofErr w:type="spellEnd"/>
    </w:p>
    <w:p w:rsidR="00DC5411" w:rsidRP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মহিলা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সহায়তা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কর্মসূচী</w:t>
      </w:r>
      <w:proofErr w:type="spellEnd"/>
    </w:p>
    <w:p w:rsidR="00DC5411" w:rsidRP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মহিলা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বিষয়ক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অধিদপ্তর</w:t>
      </w:r>
      <w:proofErr w:type="spellEnd"/>
    </w:p>
    <w:p w:rsidR="00DC5411" w:rsidRP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নারী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নির্যাতন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প্রতিরোধ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সেল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মহিলা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সহায়তা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কেন্দ্র</w:t>
      </w:r>
      <w:proofErr w:type="spellEnd"/>
    </w:p>
    <w:p w:rsidR="00DC5411" w:rsidRDefault="00DC5411" w:rsidP="00DC5411">
      <w:pPr>
        <w:spacing w:after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রাজশাহী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বিভাগীয়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কার্যালয়</w:t>
      </w:r>
      <w:proofErr w:type="spellEnd"/>
      <w:r w:rsidRPr="00DC5411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DC5411">
        <w:rPr>
          <w:rFonts w:ascii="NikoshBAN" w:hAnsi="NikoshBAN" w:cs="NikoshBAN"/>
          <w:b/>
          <w:sz w:val="28"/>
          <w:szCs w:val="28"/>
        </w:rPr>
        <w:t>রাজশাহী</w:t>
      </w:r>
      <w:proofErr w:type="spellEnd"/>
      <w:r>
        <w:rPr>
          <w:rFonts w:ascii="NikoshBAN" w:hAnsi="NikoshBAN" w:cs="NikoshBAN"/>
          <w:b/>
          <w:sz w:val="28"/>
          <w:szCs w:val="28"/>
        </w:rPr>
        <w:t>।</w:t>
      </w:r>
    </w:p>
    <w:tbl>
      <w:tblPr>
        <w:tblStyle w:val="TableGrid"/>
        <w:tblW w:w="13140" w:type="dxa"/>
        <w:tblInd w:w="108" w:type="dxa"/>
        <w:tblLook w:val="04A0"/>
      </w:tblPr>
      <w:tblGrid>
        <w:gridCol w:w="766"/>
        <w:gridCol w:w="2470"/>
        <w:gridCol w:w="1696"/>
        <w:gridCol w:w="1707"/>
        <w:gridCol w:w="1677"/>
        <w:gridCol w:w="1702"/>
        <w:gridCol w:w="3122"/>
      </w:tblGrid>
      <w:tr w:rsidR="005C62E1" w:rsidRPr="00B7259B" w:rsidTr="008931EB">
        <w:trPr>
          <w:tblHeader/>
        </w:trPr>
        <w:tc>
          <w:tcPr>
            <w:tcW w:w="766" w:type="dxa"/>
          </w:tcPr>
          <w:p w:rsidR="00DC5411" w:rsidRPr="00B7259B" w:rsidRDefault="00DC5411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470" w:type="dxa"/>
          </w:tcPr>
          <w:p w:rsidR="00DC5411" w:rsidRPr="00B7259B" w:rsidRDefault="00DC5411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সেবার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96" w:type="dxa"/>
          </w:tcPr>
          <w:p w:rsidR="00DC5411" w:rsidRPr="00B7259B" w:rsidRDefault="00DC5411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707" w:type="dxa"/>
          </w:tcPr>
          <w:p w:rsidR="00DC5411" w:rsidRPr="00B7259B" w:rsidRDefault="00DC5411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প্রপ্তি</w:t>
            </w:r>
            <w:r w:rsidR="008065AB"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677" w:type="dxa"/>
          </w:tcPr>
          <w:p w:rsidR="00DC5411" w:rsidRPr="00B7259B" w:rsidRDefault="00DC5411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সেবার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মূল্য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702" w:type="dxa"/>
          </w:tcPr>
          <w:p w:rsidR="00DC5411" w:rsidRPr="00B7259B" w:rsidRDefault="00DC5411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প্রদানের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3122" w:type="dxa"/>
          </w:tcPr>
          <w:p w:rsidR="00DC5411" w:rsidRPr="00B7259B" w:rsidRDefault="00DC5411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দায়িত্ব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প্রাপ্ত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কর্মকর্তার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B7259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B7259B">
              <w:rPr>
                <w:rFonts w:ascii="NikoshBAN" w:hAnsi="NikoshBAN" w:cs="NikoshBAN"/>
                <w:sz w:val="24"/>
                <w:szCs w:val="24"/>
              </w:rPr>
              <w:t xml:space="preserve">ও </w:t>
            </w:r>
            <w:r w:rsidRPr="00B7259B">
              <w:rPr>
                <w:rFonts w:ascii="NikoshBAN" w:hAnsi="NikoshBAN" w:cs="NikoshBAN"/>
                <w:sz w:val="24"/>
                <w:szCs w:val="24"/>
              </w:rPr>
              <w:t>ই-</w:t>
            </w:r>
            <w:proofErr w:type="spellStart"/>
            <w:r w:rsidRPr="00B7259B">
              <w:rPr>
                <w:rFonts w:ascii="NikoshBAN" w:hAnsi="NikoshBAN" w:cs="NikoshBAN"/>
                <w:sz w:val="24"/>
                <w:szCs w:val="24"/>
              </w:rPr>
              <w:t>মেল</w:t>
            </w:r>
            <w:proofErr w:type="spellEnd"/>
          </w:p>
        </w:tc>
      </w:tr>
      <w:tr w:rsidR="005C62E1" w:rsidRPr="00B7259B" w:rsidTr="008931EB">
        <w:trPr>
          <w:trHeight w:val="1295"/>
        </w:trPr>
        <w:tc>
          <w:tcPr>
            <w:tcW w:w="766" w:type="dxa"/>
          </w:tcPr>
          <w:p w:rsidR="00B34DE8" w:rsidRPr="00B7259B" w:rsidRDefault="00B34DE8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2470" w:type="dxa"/>
          </w:tcPr>
          <w:p w:rsidR="00B34DE8" w:rsidRPr="00B7259B" w:rsidRDefault="00B34DE8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অসহায়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নির্যাতিতা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মহিলাদের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খরচে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আইনগত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পরামর্শ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B34DE8" w:rsidRPr="00B7259B" w:rsidRDefault="00B34DE8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B34DE8" w:rsidRDefault="002D03E7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2D03E7" w:rsidRDefault="002D03E7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2D03E7" w:rsidRPr="00B7259B" w:rsidRDefault="002D03E7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B34DE8" w:rsidRPr="00B7259B" w:rsidRDefault="002D03E7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B34DE8" w:rsidRPr="00B7259B" w:rsidRDefault="002D03E7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B34DE8" w:rsidRDefault="002D03E7" w:rsidP="002D03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উপ-পরিচালক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="001D2B30">
              <w:rPr>
                <w:rFonts w:ascii="NikoshBAN" w:hAnsi="NikoshBAN" w:cs="NikoshBAN"/>
                <w:sz w:val="24"/>
                <w:szCs w:val="24"/>
              </w:rPr>
              <w:t>ম্যাজিস্ট্রেট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),</w:t>
            </w:r>
          </w:p>
          <w:p w:rsidR="002D03E7" w:rsidRDefault="002D03E7" w:rsidP="002D03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পুলিশ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2D03E7" w:rsidRDefault="002D03E7" w:rsidP="002D03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2D03E7" w:rsidRDefault="007B15E7" w:rsidP="002D03E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hyperlink r:id="rId5" w:history="1">
              <w:r w:rsidR="002D03E7" w:rsidRPr="00A47580">
                <w:rPr>
                  <w:rStyle w:val="Hyperlink"/>
                  <w:rFonts w:ascii="NikoshBAN" w:hAnsi="NikoshBAN" w:cs="NikoshBAN"/>
                  <w:sz w:val="20"/>
                  <w:szCs w:val="20"/>
                </w:rPr>
                <w:t>wspdwa.rajshahi@gmail.com</w:t>
              </w:r>
            </w:hyperlink>
          </w:p>
          <w:p w:rsidR="002D03E7" w:rsidRPr="002D03E7" w:rsidRDefault="002D03E7" w:rsidP="002D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7">
              <w:rPr>
                <w:rFonts w:ascii="Times New Roman" w:hAnsi="Times New Roman" w:cs="Times New Roman"/>
                <w:sz w:val="24"/>
                <w:szCs w:val="24"/>
              </w:rPr>
              <w:t>0721-761065</w:t>
            </w:r>
          </w:p>
        </w:tc>
      </w:tr>
      <w:tr w:rsidR="00483F3E" w:rsidRPr="00B7259B" w:rsidTr="008931EB">
        <w:trPr>
          <w:trHeight w:val="1295"/>
        </w:trPr>
        <w:tc>
          <w:tcPr>
            <w:tcW w:w="766" w:type="dxa"/>
          </w:tcPr>
          <w:p w:rsidR="00483F3E" w:rsidRDefault="00483F3E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০২।</w:t>
            </w:r>
          </w:p>
        </w:tc>
        <w:tc>
          <w:tcPr>
            <w:tcW w:w="2470" w:type="dxa"/>
          </w:tcPr>
          <w:p w:rsidR="00483F3E" w:rsidRDefault="00483F3E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নির্যাতিত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অসহায়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অভিযোগ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গ্রহন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বিনামূলে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আইনী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96" w:type="dxa"/>
          </w:tcPr>
          <w:p w:rsidR="00483F3E" w:rsidRPr="00B7259B" w:rsidRDefault="00483F3E" w:rsidP="005E48E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483F3E" w:rsidRDefault="00483F3E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483F3E" w:rsidRPr="00B7259B" w:rsidRDefault="00483F3E" w:rsidP="005E48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483F3E" w:rsidRPr="00B7259B" w:rsidRDefault="00483F3E" w:rsidP="005E48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483F3E" w:rsidRDefault="00483F3E" w:rsidP="002D03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CD2795" w:rsidRPr="00B7259B" w:rsidTr="008931EB">
        <w:trPr>
          <w:trHeight w:val="1295"/>
        </w:trPr>
        <w:tc>
          <w:tcPr>
            <w:tcW w:w="766" w:type="dxa"/>
          </w:tcPr>
          <w:p w:rsidR="00CD2795" w:rsidRDefault="00CD2795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2470" w:type="dxa"/>
          </w:tcPr>
          <w:p w:rsidR="00CD2795" w:rsidRDefault="00CD2795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উভয়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পক্ষের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সালিশ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কাউসিলিং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পারিবারিক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মিমাংসা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1696" w:type="dxa"/>
          </w:tcPr>
          <w:p w:rsidR="00CD2795" w:rsidRPr="00B7259B" w:rsidRDefault="00CD2795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CD2795" w:rsidRDefault="00CD2795" w:rsidP="00CD2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CD2795" w:rsidRDefault="00CD2795" w:rsidP="00CD2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CD2795" w:rsidRDefault="00CD2795" w:rsidP="00CD2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CD2795" w:rsidRDefault="00CD2795" w:rsidP="005E48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CD2795" w:rsidRPr="00B7259B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CD2795" w:rsidRPr="00B7259B" w:rsidTr="008931EB">
        <w:trPr>
          <w:trHeight w:val="1295"/>
        </w:trPr>
        <w:tc>
          <w:tcPr>
            <w:tcW w:w="766" w:type="dxa"/>
          </w:tcPr>
          <w:p w:rsidR="00CD2795" w:rsidRDefault="00CD2795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2470" w:type="dxa"/>
          </w:tcPr>
          <w:p w:rsidR="00CD2795" w:rsidRDefault="00CD2795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পারিবারিক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নির্যাতনের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পোষণ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আদায়</w:t>
            </w:r>
            <w:proofErr w:type="spellEnd"/>
          </w:p>
        </w:tc>
        <w:tc>
          <w:tcPr>
            <w:tcW w:w="1696" w:type="dxa"/>
          </w:tcPr>
          <w:p w:rsidR="00CD2795" w:rsidRPr="00B7259B" w:rsidRDefault="00CD2795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CD2795" w:rsidRPr="00B7259B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CD2795" w:rsidRDefault="00CD279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AE0C05" w:rsidRPr="00B7259B" w:rsidTr="008931EB">
        <w:trPr>
          <w:trHeight w:val="1295"/>
        </w:trPr>
        <w:tc>
          <w:tcPr>
            <w:tcW w:w="766" w:type="dxa"/>
          </w:tcPr>
          <w:p w:rsidR="00AE0C05" w:rsidRDefault="00AE0C05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০৫।</w:t>
            </w:r>
          </w:p>
        </w:tc>
        <w:tc>
          <w:tcPr>
            <w:tcW w:w="2470" w:type="dxa"/>
          </w:tcPr>
          <w:p w:rsidR="00AE0C05" w:rsidRDefault="00AE0C05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নাবালক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সন্তানের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খোরপোষ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আদায়</w:t>
            </w:r>
            <w:proofErr w:type="spellEnd"/>
          </w:p>
        </w:tc>
        <w:tc>
          <w:tcPr>
            <w:tcW w:w="1696" w:type="dxa"/>
          </w:tcPr>
          <w:p w:rsidR="00AE0C05" w:rsidRPr="00B7259B" w:rsidRDefault="00AE0C05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AE0C05" w:rsidRPr="00B7259B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AE0C05" w:rsidRPr="00B7259B" w:rsidTr="008931EB">
        <w:trPr>
          <w:trHeight w:val="1295"/>
        </w:trPr>
        <w:tc>
          <w:tcPr>
            <w:tcW w:w="766" w:type="dxa"/>
          </w:tcPr>
          <w:p w:rsidR="00AE0C05" w:rsidRDefault="00AE0C05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০৬।</w:t>
            </w:r>
          </w:p>
        </w:tc>
        <w:tc>
          <w:tcPr>
            <w:tcW w:w="2470" w:type="dxa"/>
          </w:tcPr>
          <w:p w:rsidR="00AE0C05" w:rsidRDefault="00AE0C05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পত্রিকায়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প্রকাশিত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নির্যাতন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ঘটনার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সংরক্ষণ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মামলার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ফলো-আপ</w:t>
            </w:r>
            <w:proofErr w:type="spellEnd"/>
          </w:p>
        </w:tc>
        <w:tc>
          <w:tcPr>
            <w:tcW w:w="1696" w:type="dxa"/>
          </w:tcPr>
          <w:p w:rsidR="00AE0C05" w:rsidRPr="00B7259B" w:rsidRDefault="00AE0C05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AE0C05" w:rsidRPr="00B7259B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3122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AE0C05" w:rsidRPr="00B7259B" w:rsidTr="008931EB">
        <w:trPr>
          <w:trHeight w:val="1295"/>
        </w:trPr>
        <w:tc>
          <w:tcPr>
            <w:tcW w:w="766" w:type="dxa"/>
          </w:tcPr>
          <w:p w:rsidR="00AE0C05" w:rsidRDefault="00AE0C05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০৭।</w:t>
            </w:r>
          </w:p>
        </w:tc>
        <w:tc>
          <w:tcPr>
            <w:tcW w:w="2470" w:type="dxa"/>
          </w:tcPr>
          <w:p w:rsidR="00AE0C05" w:rsidRDefault="00AE0C05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নির্যাতিতা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আশ্রয়হীন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খরচে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৬(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ছয়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দুটি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সন্তানসহ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(১২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বছরের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নিচে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আশ্রয়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96" w:type="dxa"/>
          </w:tcPr>
          <w:p w:rsidR="00AE0C05" w:rsidRPr="00B7259B" w:rsidRDefault="00AE0C05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মেট্রন</w:t>
            </w:r>
            <w:proofErr w:type="spellEnd"/>
          </w:p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লিগ্যাল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এ্যাসিস্টেন্ট</w:t>
            </w:r>
            <w:proofErr w:type="spellEnd"/>
          </w:p>
        </w:tc>
        <w:tc>
          <w:tcPr>
            <w:tcW w:w="1677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আনুমানিক</w:t>
            </w:r>
            <w:proofErr w:type="spellEnd"/>
          </w:p>
          <w:p w:rsidR="00AE0C05" w:rsidRPr="00B7259B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3122" w:type="dxa"/>
          </w:tcPr>
          <w:p w:rsidR="00AE0C05" w:rsidRDefault="00AE0C05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487F2A" w:rsidRPr="00B7259B" w:rsidTr="008931EB">
        <w:trPr>
          <w:trHeight w:val="1295"/>
        </w:trPr>
        <w:tc>
          <w:tcPr>
            <w:tcW w:w="766" w:type="dxa"/>
          </w:tcPr>
          <w:p w:rsidR="00487F2A" w:rsidRDefault="00487F2A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০৮।</w:t>
            </w:r>
          </w:p>
        </w:tc>
        <w:tc>
          <w:tcPr>
            <w:tcW w:w="2470" w:type="dxa"/>
          </w:tcPr>
          <w:p w:rsidR="00487F2A" w:rsidRDefault="00487F2A" w:rsidP="00072C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আশ্রিত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বস্ত্র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চিকিৎসা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="00AF1AC4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96" w:type="dxa"/>
          </w:tcPr>
          <w:p w:rsidR="00487F2A" w:rsidRPr="00B7259B" w:rsidRDefault="00487F2A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মেট্রন</w:t>
            </w:r>
            <w:proofErr w:type="spellEnd"/>
          </w:p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</w:t>
            </w:r>
          </w:p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ডে-কেয়ার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ইনচার্জ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মেট্রন</w:t>
            </w:r>
            <w:proofErr w:type="spellEnd"/>
          </w:p>
        </w:tc>
        <w:tc>
          <w:tcPr>
            <w:tcW w:w="1677" w:type="dxa"/>
          </w:tcPr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87F2A" w:rsidRPr="00B7259B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আশ্রয়</w:t>
            </w:r>
            <w:proofErr w:type="spellEnd"/>
            <w:r w:rsidR="00AF1AC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1AC4">
              <w:rPr>
                <w:rFonts w:ascii="NikoshBAN" w:hAnsi="NikoshBAN" w:cs="NikoshBAN"/>
                <w:sz w:val="24"/>
                <w:szCs w:val="24"/>
              </w:rPr>
              <w:t>কালীন</w:t>
            </w:r>
            <w:proofErr w:type="spellEnd"/>
            <w:r w:rsidR="00AF1AC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1AC4">
              <w:rPr>
                <w:rFonts w:ascii="NikoshBAN" w:hAnsi="NikoshBAN" w:cs="NikoshBAN"/>
                <w:sz w:val="24"/>
                <w:szCs w:val="24"/>
              </w:rPr>
              <w:t>সময়</w:t>
            </w:r>
            <w:proofErr w:type="spellEnd"/>
            <w:r w:rsidR="00AF1AC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1AC4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3122" w:type="dxa"/>
          </w:tcPr>
          <w:p w:rsidR="00487F2A" w:rsidRDefault="00487F2A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  <w:tr w:rsidR="00AF1AC4" w:rsidRPr="00B7259B" w:rsidTr="008931EB">
        <w:trPr>
          <w:trHeight w:val="1295"/>
        </w:trPr>
        <w:tc>
          <w:tcPr>
            <w:tcW w:w="766" w:type="dxa"/>
          </w:tcPr>
          <w:p w:rsidR="00AF1AC4" w:rsidRDefault="00AF1AC4" w:rsidP="00DC541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০৯। </w:t>
            </w:r>
          </w:p>
        </w:tc>
        <w:tc>
          <w:tcPr>
            <w:tcW w:w="2470" w:type="dxa"/>
          </w:tcPr>
          <w:p w:rsidR="00AF1AC4" w:rsidRDefault="00AF1AC4" w:rsidP="00AF1AC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আবস্থানকালীন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নারীদের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খরচে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সেলাই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বাটিক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96" w:type="dxa"/>
          </w:tcPr>
          <w:p w:rsidR="00AF1AC4" w:rsidRPr="00B7259B" w:rsidRDefault="00AF1AC4" w:rsidP="00E059D7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1707" w:type="dxa"/>
          </w:tcPr>
          <w:p w:rsidR="00AF1AC4" w:rsidRDefault="00AF1AC4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ট্রেড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প্রশিক্ষক</w:t>
            </w:r>
            <w:proofErr w:type="spellEnd"/>
          </w:p>
        </w:tc>
        <w:tc>
          <w:tcPr>
            <w:tcW w:w="1677" w:type="dxa"/>
          </w:tcPr>
          <w:p w:rsidR="00AF1AC4" w:rsidRDefault="00AF1AC4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1702" w:type="dxa"/>
          </w:tcPr>
          <w:p w:rsidR="00AF1AC4" w:rsidRDefault="00AF1AC4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আশ্রয়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কালীন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3122" w:type="dxa"/>
          </w:tcPr>
          <w:p w:rsidR="00AF1AC4" w:rsidRDefault="00AF1AC4" w:rsidP="00E059D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ঐ</w:t>
            </w:r>
          </w:p>
        </w:tc>
      </w:tr>
    </w:tbl>
    <w:p w:rsidR="00DC5411" w:rsidRDefault="00DC5411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1E41B2" w:rsidRPr="00A34FA0" w:rsidRDefault="001E41B2" w:rsidP="00DC5411">
      <w:pPr>
        <w:spacing w:after="0"/>
        <w:jc w:val="both"/>
        <w:rPr>
          <w:rFonts w:ascii="NikoshBAN" w:hAnsi="NikoshBAN" w:cs="NikoshBAN"/>
          <w:b/>
          <w:sz w:val="32"/>
          <w:szCs w:val="32"/>
          <w:u w:val="single"/>
        </w:rPr>
      </w:pPr>
      <w:proofErr w:type="spellStart"/>
      <w:r w:rsidRPr="00A34FA0">
        <w:rPr>
          <w:rFonts w:ascii="NikoshBAN" w:hAnsi="NikoshBAN" w:cs="NikoshBAN"/>
          <w:b/>
          <w:sz w:val="32"/>
          <w:szCs w:val="32"/>
          <w:u w:val="single"/>
        </w:rPr>
        <w:t>তথ্য</w:t>
      </w:r>
      <w:proofErr w:type="spellEnd"/>
      <w:r w:rsidRPr="00A34FA0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A34FA0">
        <w:rPr>
          <w:rFonts w:ascii="NikoshBAN" w:hAnsi="NikoshBAN" w:cs="NikoshBAN"/>
          <w:b/>
          <w:sz w:val="32"/>
          <w:szCs w:val="32"/>
          <w:u w:val="single"/>
        </w:rPr>
        <w:t>প্রদানকারী</w:t>
      </w:r>
      <w:proofErr w:type="spellEnd"/>
      <w:r w:rsidRPr="00A34FA0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A34FA0">
        <w:rPr>
          <w:rFonts w:ascii="NikoshBAN" w:hAnsi="NikoshBAN" w:cs="NikoshBAN"/>
          <w:b/>
          <w:sz w:val="32"/>
          <w:szCs w:val="32"/>
          <w:u w:val="single"/>
        </w:rPr>
        <w:t>ইউনিট</w:t>
      </w:r>
      <w:proofErr w:type="spellEnd"/>
    </w:p>
    <w:tbl>
      <w:tblPr>
        <w:tblStyle w:val="TableGrid"/>
        <w:tblW w:w="13176" w:type="dxa"/>
        <w:tblLook w:val="04A0"/>
      </w:tblPr>
      <w:tblGrid>
        <w:gridCol w:w="4392"/>
        <w:gridCol w:w="4392"/>
        <w:gridCol w:w="4392"/>
      </w:tblGrid>
      <w:tr w:rsidR="001E41B2" w:rsidTr="001E41B2">
        <w:tc>
          <w:tcPr>
            <w:tcW w:w="4392" w:type="dxa"/>
          </w:tcPr>
          <w:p w:rsidR="001E41B2" w:rsidRPr="001E41B2" w:rsidRDefault="001E41B2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তথ্যপ্রদানকারী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r w:rsidR="00F44196"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392" w:type="dxa"/>
          </w:tcPr>
          <w:p w:rsidR="001E41B2" w:rsidRPr="001E41B2" w:rsidRDefault="001E41B2" w:rsidP="001E41B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r w:rsidR="00F44196"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392" w:type="dxa"/>
          </w:tcPr>
          <w:p w:rsidR="001E41B2" w:rsidRPr="001E41B2" w:rsidRDefault="001E41B2" w:rsidP="003E5C0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</w:t>
            </w:r>
            <w:r w:rsidR="003E5C0F">
              <w:rPr>
                <w:rFonts w:ascii="NikoshBAN" w:hAnsi="NikoshBAN" w:cs="NikoshBAN"/>
                <w:sz w:val="24"/>
                <w:szCs w:val="24"/>
              </w:rPr>
              <w:t>পী</w:t>
            </w:r>
            <w:r>
              <w:rPr>
                <w:rFonts w:ascii="NikoshBAN" w:hAnsi="NikoshBAN" w:cs="NikoshBAN"/>
                <w:sz w:val="24"/>
                <w:szCs w:val="24"/>
              </w:rPr>
              <w:t>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A34FA0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</w:tr>
      <w:tr w:rsidR="001E41B2" w:rsidTr="001E41B2">
        <w:tc>
          <w:tcPr>
            <w:tcW w:w="4392" w:type="dxa"/>
          </w:tcPr>
          <w:p w:rsidR="001E41B2" w:rsidRDefault="001E41B2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সালমা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পারভীন</w:t>
            </w:r>
            <w:proofErr w:type="spellEnd"/>
          </w:p>
          <w:p w:rsidR="001E41B2" w:rsidRDefault="001E41B2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প্রোগ্রাম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</w:p>
          <w:p w:rsidR="00112459" w:rsidRDefault="00112459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কর্মসূচী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রাজশাহী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1E41B2" w:rsidRDefault="001E41B2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C218F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="00CC218F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34FA0">
              <w:rPr>
                <w:rFonts w:ascii="NikoshBAN" w:hAnsi="NikoshBAN" w:cs="NikoshBAN"/>
                <w:sz w:val="24"/>
                <w:szCs w:val="24"/>
              </w:rPr>
              <w:t>০১৮৫৬-৪৩২২৯৬</w:t>
            </w:r>
          </w:p>
          <w:p w:rsidR="001E41B2" w:rsidRDefault="001E41B2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E41B2" w:rsidRDefault="001E41B2" w:rsidP="001E41B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ইনতেখাব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আনোয়ার</w:t>
            </w:r>
            <w:proofErr w:type="spellEnd"/>
          </w:p>
          <w:p w:rsidR="001E41B2" w:rsidRDefault="001E41B2" w:rsidP="001E41B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112459" w:rsidRDefault="00112459" w:rsidP="00112459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কর্মসূচী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রাজশাহী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1E41B2" w:rsidRDefault="001E41B2" w:rsidP="001E41B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="00A34FA0">
              <w:rPr>
                <w:rFonts w:ascii="NikoshBAN" w:hAnsi="NikoshBAN" w:cs="NikoshBAN"/>
                <w:sz w:val="24"/>
                <w:szCs w:val="24"/>
              </w:rPr>
              <w:t xml:space="preserve"> : ০১৯১৬-৬৯০৬৯৫</w:t>
            </w:r>
          </w:p>
        </w:tc>
        <w:tc>
          <w:tcPr>
            <w:tcW w:w="4392" w:type="dxa"/>
          </w:tcPr>
          <w:p w:rsidR="001E41B2" w:rsidRDefault="00112459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কাজী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রওশ</w:t>
            </w:r>
            <w:r w:rsidR="00153E6B">
              <w:rPr>
                <w:rFonts w:ascii="NikoshBAN" w:hAnsi="NikoshBAN" w:cs="NikoshBAN"/>
                <w:sz w:val="24"/>
                <w:szCs w:val="24"/>
              </w:rPr>
              <w:t>ন</w:t>
            </w:r>
            <w:proofErr w:type="spellEnd"/>
            <w:r w:rsidR="00153E6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153E6B"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  <w:p w:rsidR="00112459" w:rsidRDefault="00112459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মহাপরিচালক</w:t>
            </w:r>
            <w:proofErr w:type="spellEnd"/>
          </w:p>
          <w:p w:rsidR="00112459" w:rsidRDefault="00112459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বিষয়ক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112459" w:rsidRDefault="00112459" w:rsidP="00DC541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="00A34FA0">
              <w:rPr>
                <w:rFonts w:ascii="NikoshBAN" w:hAnsi="NikoshBAN" w:cs="NikoshBAN"/>
                <w:sz w:val="24"/>
                <w:szCs w:val="24"/>
              </w:rPr>
              <w:t xml:space="preserve"> : ০২-৮৩১৯১৪৯</w:t>
            </w:r>
          </w:p>
        </w:tc>
      </w:tr>
    </w:tbl>
    <w:p w:rsidR="001E41B2" w:rsidRDefault="001E41B2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p w:rsidR="00CC347D" w:rsidRPr="007B4269" w:rsidRDefault="00CC347D" w:rsidP="00CC347D">
      <w:pPr>
        <w:spacing w:after="0"/>
        <w:jc w:val="both"/>
        <w:rPr>
          <w:rFonts w:ascii="SutonnyMJ" w:hAnsi="SutonnyMJ" w:cs="SutonnyMJ"/>
          <w:b/>
          <w:sz w:val="52"/>
          <w:szCs w:val="52"/>
          <w:u w:val="single"/>
        </w:rPr>
      </w:pPr>
      <w:proofErr w:type="spellStart"/>
      <w:r w:rsidRPr="00BB4531">
        <w:rPr>
          <w:rFonts w:ascii="NikoshBAN" w:hAnsi="NikoshBAN" w:cs="NikoshBAN"/>
          <w:b/>
          <w:sz w:val="52"/>
          <w:szCs w:val="52"/>
          <w:u w:val="single"/>
        </w:rPr>
        <w:t>তথ্য</w:t>
      </w:r>
      <w:proofErr w:type="spellEnd"/>
      <w:r w:rsidRPr="00BB4531">
        <w:rPr>
          <w:rFonts w:ascii="NikoshBAN" w:hAnsi="NikoshBAN" w:cs="NikoshBAN"/>
          <w:b/>
          <w:sz w:val="52"/>
          <w:szCs w:val="52"/>
          <w:u w:val="single"/>
        </w:rPr>
        <w:t xml:space="preserve"> </w:t>
      </w:r>
      <w:proofErr w:type="spellStart"/>
      <w:r w:rsidRPr="00BB4531">
        <w:rPr>
          <w:rFonts w:ascii="NikoshBAN" w:hAnsi="NikoshBAN" w:cs="NikoshBAN"/>
          <w:b/>
          <w:sz w:val="52"/>
          <w:szCs w:val="52"/>
          <w:u w:val="single"/>
        </w:rPr>
        <w:t>প্রদানকারী</w:t>
      </w:r>
      <w:proofErr w:type="spellEnd"/>
      <w:r w:rsidRPr="00BB4531">
        <w:rPr>
          <w:rFonts w:ascii="NikoshBAN" w:hAnsi="NikoshBAN" w:cs="NikoshBAN"/>
          <w:b/>
          <w:sz w:val="52"/>
          <w:szCs w:val="52"/>
          <w:u w:val="single"/>
        </w:rPr>
        <w:t xml:space="preserve"> </w:t>
      </w:r>
      <w:proofErr w:type="spellStart"/>
      <w:r w:rsidRPr="00BB4531">
        <w:rPr>
          <w:rFonts w:ascii="NikoshBAN" w:hAnsi="NikoshBAN" w:cs="NikoshBAN"/>
          <w:b/>
          <w:sz w:val="52"/>
          <w:szCs w:val="52"/>
          <w:u w:val="single"/>
        </w:rPr>
        <w:t>ইউনিট</w:t>
      </w:r>
      <w:proofErr w:type="spellEnd"/>
      <w:r w:rsidR="007B4269">
        <w:rPr>
          <w:rFonts w:ascii="NikoshBAN" w:hAnsi="NikoshBAN" w:cs="NikoshBAN"/>
          <w:b/>
          <w:sz w:val="52"/>
          <w:szCs w:val="52"/>
          <w:u w:val="single"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4392"/>
        <w:gridCol w:w="4392"/>
        <w:gridCol w:w="4392"/>
      </w:tblGrid>
      <w:tr w:rsidR="00CC347D" w:rsidTr="00CC347D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D" w:rsidRPr="00BB4531" w:rsidRDefault="00CC347D" w:rsidP="00CC347D">
            <w:pPr>
              <w:jc w:val="center"/>
              <w:rPr>
                <w:rFonts w:ascii="NikoshBAN" w:hAnsi="NikoshBAN" w:cs="NikoshBAN"/>
                <w:b/>
                <w:sz w:val="48"/>
                <w:szCs w:val="48"/>
              </w:rPr>
            </w:pP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তথ্যপ্রদানকারী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কর্মকর্তা</w:t>
            </w:r>
            <w:r w:rsidR="0009386B">
              <w:rPr>
                <w:rFonts w:ascii="NikoshBAN" w:hAnsi="NikoshBAN" w:cs="NikoshBAN"/>
                <w:b/>
                <w:sz w:val="48"/>
                <w:szCs w:val="48"/>
              </w:rPr>
              <w:t>র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নাম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পদবি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ও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মোবাইল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নম্বর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D" w:rsidRPr="00BB4531" w:rsidRDefault="00CC347D" w:rsidP="00CC347D">
            <w:pPr>
              <w:jc w:val="center"/>
              <w:rPr>
                <w:rFonts w:ascii="NikoshBAN" w:hAnsi="NikoshBAN" w:cs="NikoshBAN"/>
                <w:b/>
                <w:sz w:val="48"/>
                <w:szCs w:val="48"/>
              </w:rPr>
            </w:pP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বিকল্প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কর্মকর্তা</w:t>
            </w:r>
            <w:r w:rsidR="0009386B">
              <w:rPr>
                <w:rFonts w:ascii="NikoshBAN" w:hAnsi="NikoshBAN" w:cs="NikoshBAN"/>
                <w:b/>
                <w:sz w:val="48"/>
                <w:szCs w:val="48"/>
              </w:rPr>
              <w:t>র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নাম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পদবি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ও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মোবাইল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নম্বর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D" w:rsidRPr="00BB4531" w:rsidRDefault="00CC347D" w:rsidP="00CC347D">
            <w:pPr>
              <w:jc w:val="center"/>
              <w:rPr>
                <w:rFonts w:ascii="NikoshBAN" w:hAnsi="NikoshBAN" w:cs="NikoshBAN"/>
                <w:b/>
                <w:sz w:val="48"/>
                <w:szCs w:val="48"/>
              </w:rPr>
            </w:pP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আপীল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কর্মকর্তার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নাম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পদবি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ও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ফোন</w:t>
            </w:r>
            <w:proofErr w:type="spellEnd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b/>
                <w:sz w:val="48"/>
                <w:szCs w:val="48"/>
              </w:rPr>
              <w:t>নম্বর</w:t>
            </w:r>
            <w:proofErr w:type="spellEnd"/>
          </w:p>
          <w:p w:rsidR="00CC347D" w:rsidRPr="00BB4531" w:rsidRDefault="00CC347D" w:rsidP="00CC347D">
            <w:pPr>
              <w:jc w:val="center"/>
              <w:rPr>
                <w:rFonts w:ascii="NikoshBAN" w:hAnsi="NikoshBAN" w:cs="NikoshBAN"/>
                <w:b/>
                <w:sz w:val="48"/>
                <w:szCs w:val="48"/>
              </w:rPr>
            </w:pPr>
          </w:p>
        </w:tc>
      </w:tr>
      <w:tr w:rsidR="00CC347D" w:rsidTr="00CC347D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সালমা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পারভীন</w:t>
            </w:r>
            <w:proofErr w:type="spellEnd"/>
          </w:p>
          <w:p w:rsidR="00CC347D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প্রোগ্রাম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অফিসার</w:t>
            </w:r>
            <w:proofErr w:type="spellEnd"/>
          </w:p>
          <w:p w:rsidR="00EC5595" w:rsidRPr="00BB4531" w:rsidRDefault="00EC5595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মহিলা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কর্মসূচী</w:t>
            </w:r>
            <w:proofErr w:type="spellEnd"/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বিভাগীয়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কার্যালয়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রাজশাহী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>।</w:t>
            </w:r>
          </w:p>
          <w:p w:rsidR="001216C3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মোবাইল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নম্বর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: </w:t>
            </w:r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r w:rsidRPr="00BB4531">
              <w:rPr>
                <w:rFonts w:ascii="NikoshBAN" w:hAnsi="NikoshBAN" w:cs="NikoshBAN"/>
                <w:sz w:val="44"/>
                <w:szCs w:val="44"/>
              </w:rPr>
              <w:t>০১৮৫৬-৪৩২২৯৬</w:t>
            </w:r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মোঃ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ইনতেখাব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আনোয়ার</w:t>
            </w:r>
            <w:proofErr w:type="spellEnd"/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সমাজ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কল্যাণ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কর্মকর্তা</w:t>
            </w:r>
            <w:proofErr w:type="spellEnd"/>
          </w:p>
          <w:p w:rsidR="00EC5595" w:rsidRPr="00BB4531" w:rsidRDefault="00EC5595" w:rsidP="00EC5595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মহিলা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44"/>
                <w:szCs w:val="44"/>
              </w:rPr>
              <w:t>কর্মসূচী</w:t>
            </w:r>
            <w:proofErr w:type="spellEnd"/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বিভাগীয়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কার্যালয়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রাজশাহী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>।</w:t>
            </w:r>
          </w:p>
          <w:p w:rsidR="001216C3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মোবাইল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নম্বর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: </w:t>
            </w:r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r w:rsidRPr="00BB4531">
              <w:rPr>
                <w:rFonts w:ascii="NikoshBAN" w:hAnsi="NikoshBAN" w:cs="NikoshBAN"/>
                <w:sz w:val="44"/>
                <w:szCs w:val="44"/>
              </w:rPr>
              <w:t>০১৯১৬-৬৯০৬৯৫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কাজী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রওশন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আক্তার</w:t>
            </w:r>
            <w:proofErr w:type="spellEnd"/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মহাপরিচালক</w:t>
            </w:r>
            <w:proofErr w:type="spellEnd"/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মহিলা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বিষয়ক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অধিদপ্তর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,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ঢাকা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>।</w:t>
            </w:r>
          </w:p>
          <w:p w:rsidR="00CC347D" w:rsidRPr="00BB4531" w:rsidRDefault="00CC347D">
            <w:pPr>
              <w:jc w:val="both"/>
              <w:rPr>
                <w:rFonts w:ascii="NikoshBAN" w:hAnsi="NikoshBAN" w:cs="NikoshBAN"/>
                <w:sz w:val="44"/>
                <w:szCs w:val="44"/>
              </w:rPr>
            </w:pP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ফোন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</w:t>
            </w:r>
            <w:proofErr w:type="spellStart"/>
            <w:r w:rsidRPr="00BB4531">
              <w:rPr>
                <w:rFonts w:ascii="NikoshBAN" w:hAnsi="NikoshBAN" w:cs="NikoshBAN"/>
                <w:sz w:val="44"/>
                <w:szCs w:val="44"/>
              </w:rPr>
              <w:t>নম্বর</w:t>
            </w:r>
            <w:proofErr w:type="spellEnd"/>
            <w:r w:rsidRPr="00BB4531">
              <w:rPr>
                <w:rFonts w:ascii="NikoshBAN" w:hAnsi="NikoshBAN" w:cs="NikoshBAN"/>
                <w:sz w:val="44"/>
                <w:szCs w:val="44"/>
              </w:rPr>
              <w:t xml:space="preserve"> : ০২-৮৩১৯১৪৯</w:t>
            </w:r>
          </w:p>
        </w:tc>
      </w:tr>
    </w:tbl>
    <w:p w:rsidR="00CC347D" w:rsidRPr="00B7259B" w:rsidRDefault="00CC347D" w:rsidP="00DC5411">
      <w:pPr>
        <w:spacing w:after="0"/>
        <w:jc w:val="both"/>
        <w:rPr>
          <w:rFonts w:ascii="NikoshBAN" w:hAnsi="NikoshBAN" w:cs="NikoshBAN"/>
          <w:b/>
          <w:sz w:val="24"/>
          <w:szCs w:val="24"/>
        </w:rPr>
      </w:pPr>
    </w:p>
    <w:sectPr w:rsidR="00CC347D" w:rsidRPr="00B7259B" w:rsidSect="00CE48A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C5411"/>
    <w:rsid w:val="0003320A"/>
    <w:rsid w:val="00072CDF"/>
    <w:rsid w:val="0009386B"/>
    <w:rsid w:val="00112459"/>
    <w:rsid w:val="001216C3"/>
    <w:rsid w:val="00131258"/>
    <w:rsid w:val="00153E6B"/>
    <w:rsid w:val="001D2B30"/>
    <w:rsid w:val="001E41B2"/>
    <w:rsid w:val="002D03E7"/>
    <w:rsid w:val="003E5C0F"/>
    <w:rsid w:val="00483F3E"/>
    <w:rsid w:val="00487F2A"/>
    <w:rsid w:val="00580D1F"/>
    <w:rsid w:val="005C62E1"/>
    <w:rsid w:val="00683D90"/>
    <w:rsid w:val="007B15E7"/>
    <w:rsid w:val="007B4269"/>
    <w:rsid w:val="007D6709"/>
    <w:rsid w:val="008065AB"/>
    <w:rsid w:val="008931EB"/>
    <w:rsid w:val="00A34FA0"/>
    <w:rsid w:val="00AE0C05"/>
    <w:rsid w:val="00AE3FA3"/>
    <w:rsid w:val="00AF1AC4"/>
    <w:rsid w:val="00B34DE8"/>
    <w:rsid w:val="00B7259B"/>
    <w:rsid w:val="00BB4531"/>
    <w:rsid w:val="00CC218F"/>
    <w:rsid w:val="00CC347D"/>
    <w:rsid w:val="00CD2795"/>
    <w:rsid w:val="00CE48A3"/>
    <w:rsid w:val="00DC5411"/>
    <w:rsid w:val="00EC5595"/>
    <w:rsid w:val="00F4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spdwa.rajsha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BB64-FC61-43CE-9815-324B70E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AMINUL</cp:lastModifiedBy>
  <cp:revision>31</cp:revision>
  <cp:lastPrinted>2018-09-13T04:51:00Z</cp:lastPrinted>
  <dcterms:created xsi:type="dcterms:W3CDTF">2018-09-10T04:03:00Z</dcterms:created>
  <dcterms:modified xsi:type="dcterms:W3CDTF">2019-08-26T09:11:00Z</dcterms:modified>
</cp:coreProperties>
</file>